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96B21" w14:textId="77777777" w:rsidR="00187608" w:rsidRDefault="00187608" w:rsidP="00187608">
      <w:pPr>
        <w:jc w:val="center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  <w:noProof/>
        </w:rPr>
        <w:drawing>
          <wp:inline distT="0" distB="0" distL="0" distR="0" wp14:anchorId="26D5AA1B" wp14:editId="6DEB936A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FB47F" w14:textId="77777777" w:rsidR="00187608" w:rsidRDefault="00187608" w:rsidP="00187608">
      <w:pPr>
        <w:jc w:val="center"/>
        <w:rPr>
          <w:rFonts w:ascii="Garamond" w:hAnsi="Garamond"/>
          <w:b/>
          <w:sz w:val="28"/>
        </w:rPr>
      </w:pPr>
    </w:p>
    <w:p w14:paraId="370C2801" w14:textId="77777777" w:rsidR="00187608" w:rsidRDefault="00187608" w:rsidP="00187608">
      <w:pPr>
        <w:jc w:val="center"/>
        <w:rPr>
          <w:rFonts w:ascii="Garamond" w:hAnsi="Garamond"/>
          <w:b/>
          <w:sz w:val="28"/>
        </w:rPr>
      </w:pPr>
      <w:r w:rsidRPr="00187608">
        <w:rPr>
          <w:rFonts w:ascii="Garamond" w:hAnsi="Garamond"/>
          <w:b/>
          <w:sz w:val="28"/>
        </w:rPr>
        <w:t>CALL FOR NOMINATIONS FOR THE BOARD OF DIRECTORS</w:t>
      </w:r>
    </w:p>
    <w:p w14:paraId="68678D38" w14:textId="77777777" w:rsidR="00187608" w:rsidRDefault="00187608" w:rsidP="00187608">
      <w:pPr>
        <w:rPr>
          <w:rFonts w:ascii="Garamond" w:hAnsi="Garamond"/>
        </w:rPr>
      </w:pPr>
    </w:p>
    <w:p w14:paraId="67A19BE5" w14:textId="77777777" w:rsidR="002274A1" w:rsidRDefault="00B04355" w:rsidP="00187608">
      <w:pPr>
        <w:rPr>
          <w:rFonts w:ascii="Garamond" w:hAnsi="Garamond"/>
        </w:rPr>
      </w:pPr>
      <w:r>
        <w:rPr>
          <w:rFonts w:ascii="Garamond" w:hAnsi="Garamond"/>
        </w:rPr>
        <w:t xml:space="preserve">As a not-for-profit Ontario corporation, </w:t>
      </w:r>
      <w:proofErr w:type="gramStart"/>
      <w:r>
        <w:rPr>
          <w:rFonts w:ascii="Garamond" w:hAnsi="Garamond"/>
        </w:rPr>
        <w:t xml:space="preserve">the </w:t>
      </w:r>
      <w:proofErr w:type="spellStart"/>
      <w:r w:rsidR="005D38D4">
        <w:rPr>
          <w:rFonts w:ascii="Garamond" w:hAnsi="Garamond"/>
        </w:rPr>
        <w:t>Etobicoke</w:t>
      </w:r>
      <w:proofErr w:type="spellEnd"/>
      <w:r w:rsidR="005D38D4">
        <w:rPr>
          <w:rFonts w:ascii="Garamond" w:hAnsi="Garamond"/>
        </w:rPr>
        <w:t xml:space="preserve"> Historical </w:t>
      </w:r>
      <w:r>
        <w:rPr>
          <w:rFonts w:ascii="Garamond" w:hAnsi="Garamond"/>
        </w:rPr>
        <w:t xml:space="preserve">Society is </w:t>
      </w:r>
      <w:r w:rsidR="00DB5DA7">
        <w:rPr>
          <w:rFonts w:ascii="Garamond" w:hAnsi="Garamond"/>
        </w:rPr>
        <w:t>governed</w:t>
      </w:r>
      <w:r>
        <w:rPr>
          <w:rFonts w:ascii="Garamond" w:hAnsi="Garamond"/>
        </w:rPr>
        <w:t xml:space="preserve"> by a Board of Directors</w:t>
      </w:r>
      <w:proofErr w:type="gramEnd"/>
      <w:r>
        <w:rPr>
          <w:rFonts w:ascii="Garamond" w:hAnsi="Garamond"/>
        </w:rPr>
        <w:t xml:space="preserve">. Under the Society’s current by-laws, the Board has nine directors each of whom is elected </w:t>
      </w:r>
      <w:r w:rsidR="00A36F54">
        <w:rPr>
          <w:rFonts w:ascii="Garamond" w:hAnsi="Garamond"/>
        </w:rPr>
        <w:t xml:space="preserve">for one year </w:t>
      </w:r>
      <w:r>
        <w:rPr>
          <w:rFonts w:ascii="Garamond" w:hAnsi="Garamond"/>
        </w:rPr>
        <w:t xml:space="preserve">at the annual general meeting. </w:t>
      </w:r>
      <w:r w:rsidR="002274A1">
        <w:rPr>
          <w:rFonts w:ascii="Garamond" w:hAnsi="Garamond"/>
        </w:rPr>
        <w:t xml:space="preserve">In order to prepare for the next election – to be held at the annual general meeting on September </w:t>
      </w:r>
      <w:r w:rsidR="00905E61">
        <w:rPr>
          <w:rFonts w:ascii="Garamond" w:hAnsi="Garamond"/>
        </w:rPr>
        <w:t>27</w:t>
      </w:r>
      <w:r w:rsidR="006C3A26">
        <w:rPr>
          <w:rFonts w:ascii="Garamond" w:hAnsi="Garamond"/>
        </w:rPr>
        <w:t>,</w:t>
      </w:r>
      <w:r w:rsidR="002274A1">
        <w:rPr>
          <w:rFonts w:ascii="Garamond" w:hAnsi="Garamond"/>
        </w:rPr>
        <w:t xml:space="preserve"> 2018 – members of the Society are requested to submit nominations or self-nominations for directors.</w:t>
      </w:r>
    </w:p>
    <w:p w14:paraId="3DE69860" w14:textId="77777777" w:rsidR="00DB5DA7" w:rsidRDefault="00DB5DA7" w:rsidP="00187608">
      <w:pPr>
        <w:rPr>
          <w:rFonts w:ascii="Garamond" w:hAnsi="Garamond"/>
        </w:rPr>
      </w:pPr>
    </w:p>
    <w:p w14:paraId="52708233" w14:textId="77777777" w:rsidR="00DB5DA7" w:rsidRPr="00DB5DA7" w:rsidRDefault="00DB5DA7" w:rsidP="00187608">
      <w:pPr>
        <w:rPr>
          <w:rFonts w:ascii="Garamond" w:hAnsi="Garamond"/>
          <w:b/>
        </w:rPr>
      </w:pPr>
      <w:r w:rsidRPr="00DB5DA7">
        <w:rPr>
          <w:rFonts w:ascii="Garamond" w:hAnsi="Garamond"/>
          <w:b/>
        </w:rPr>
        <w:t>Role of the Board</w:t>
      </w:r>
    </w:p>
    <w:p w14:paraId="413FCAE0" w14:textId="77777777" w:rsidR="002274A1" w:rsidRDefault="005D38D4" w:rsidP="00187608">
      <w:pPr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proofErr w:type="spellStart"/>
      <w:r>
        <w:rPr>
          <w:rFonts w:ascii="Garamond" w:hAnsi="Garamond"/>
        </w:rPr>
        <w:t>Etobicoke</w:t>
      </w:r>
      <w:proofErr w:type="spellEnd"/>
      <w:r>
        <w:rPr>
          <w:rFonts w:ascii="Garamond" w:hAnsi="Garamond"/>
        </w:rPr>
        <w:t xml:space="preserve"> Historical Society is dedicated to fostering research into the history of </w:t>
      </w:r>
      <w:proofErr w:type="spellStart"/>
      <w:r>
        <w:rPr>
          <w:rFonts w:ascii="Garamond" w:hAnsi="Garamond"/>
        </w:rPr>
        <w:t>Etobicoke</w:t>
      </w:r>
      <w:proofErr w:type="spellEnd"/>
      <w:r>
        <w:rPr>
          <w:rFonts w:ascii="Garamond" w:hAnsi="Garamond"/>
        </w:rPr>
        <w:t xml:space="preserve">, sharing what is known about that past, and conserving the area’s heritage structures and artifacts. The Board of Directors provides leadership in helping the Society to advance its goals. </w:t>
      </w:r>
      <w:r w:rsidR="00235A8A">
        <w:rPr>
          <w:rFonts w:ascii="Garamond" w:hAnsi="Garamond"/>
        </w:rPr>
        <w:t xml:space="preserve">Directors also take on the </w:t>
      </w:r>
      <w:r w:rsidR="00A36F54">
        <w:rPr>
          <w:rFonts w:ascii="Garamond" w:hAnsi="Garamond"/>
        </w:rPr>
        <w:t xml:space="preserve">Society’s </w:t>
      </w:r>
      <w:r w:rsidR="00235A8A">
        <w:rPr>
          <w:rFonts w:ascii="Garamond" w:hAnsi="Garamond"/>
        </w:rPr>
        <w:t xml:space="preserve">various </w:t>
      </w:r>
      <w:r w:rsidR="00A36F54">
        <w:rPr>
          <w:rFonts w:ascii="Garamond" w:hAnsi="Garamond"/>
        </w:rPr>
        <w:t xml:space="preserve">offices (e.g., President, Treasurer, Secretary) as well as its </w:t>
      </w:r>
      <w:r w:rsidR="00235A8A">
        <w:rPr>
          <w:rFonts w:ascii="Garamond" w:hAnsi="Garamond"/>
        </w:rPr>
        <w:t>management</w:t>
      </w:r>
      <w:r w:rsidR="001328BE">
        <w:rPr>
          <w:rFonts w:ascii="Garamond" w:hAnsi="Garamond"/>
        </w:rPr>
        <w:t xml:space="preserve"> functions</w:t>
      </w:r>
      <w:r w:rsidR="00235A8A">
        <w:rPr>
          <w:rFonts w:ascii="Garamond" w:hAnsi="Garamond"/>
        </w:rPr>
        <w:t xml:space="preserve"> (e.g., </w:t>
      </w:r>
      <w:r w:rsidR="00A36F54">
        <w:rPr>
          <w:rFonts w:ascii="Garamond" w:hAnsi="Garamond"/>
        </w:rPr>
        <w:t xml:space="preserve">planning, </w:t>
      </w:r>
      <w:r w:rsidR="00235A8A">
        <w:rPr>
          <w:rFonts w:ascii="Garamond" w:hAnsi="Garamond"/>
        </w:rPr>
        <w:t xml:space="preserve">administering finances and memberships, </w:t>
      </w:r>
      <w:r w:rsidR="001328BE">
        <w:rPr>
          <w:rFonts w:ascii="Garamond" w:hAnsi="Garamond"/>
        </w:rPr>
        <w:t>record</w:t>
      </w:r>
      <w:r w:rsidR="001328BE" w:rsidRPr="001328BE">
        <w:rPr>
          <w:rFonts w:ascii="Garamond" w:hAnsi="Garamond"/>
        </w:rPr>
        <w:t xml:space="preserve"> </w:t>
      </w:r>
      <w:r w:rsidR="001328BE">
        <w:rPr>
          <w:rFonts w:ascii="Garamond" w:hAnsi="Garamond"/>
        </w:rPr>
        <w:t>keeping</w:t>
      </w:r>
      <w:r w:rsidR="00235A8A">
        <w:rPr>
          <w:rFonts w:ascii="Garamond" w:hAnsi="Garamond"/>
        </w:rPr>
        <w:t>, and communications). The Board meets once a month (except for July, August and December) on a weekday evening</w:t>
      </w:r>
      <w:r w:rsidR="00A36F54">
        <w:rPr>
          <w:rFonts w:ascii="Garamond" w:hAnsi="Garamond"/>
        </w:rPr>
        <w:t xml:space="preserve"> for about 2 hours</w:t>
      </w:r>
      <w:r w:rsidR="00235A8A">
        <w:rPr>
          <w:rFonts w:ascii="Garamond" w:hAnsi="Garamond"/>
        </w:rPr>
        <w:t>.</w:t>
      </w:r>
    </w:p>
    <w:p w14:paraId="4756BFE0" w14:textId="77777777" w:rsidR="005D38D4" w:rsidRDefault="005D38D4" w:rsidP="00187608">
      <w:pPr>
        <w:rPr>
          <w:rFonts w:ascii="Garamond" w:hAnsi="Garamond"/>
        </w:rPr>
      </w:pPr>
    </w:p>
    <w:p w14:paraId="660BDFAC" w14:textId="77777777" w:rsidR="00A60D72" w:rsidRDefault="002274A1" w:rsidP="00187608">
      <w:pPr>
        <w:rPr>
          <w:rFonts w:ascii="Garamond" w:hAnsi="Garamond"/>
          <w:b/>
        </w:rPr>
      </w:pPr>
      <w:r w:rsidRPr="002274A1">
        <w:rPr>
          <w:rFonts w:ascii="Garamond" w:hAnsi="Garamond"/>
          <w:b/>
        </w:rPr>
        <w:t>Director’s Responsibilities</w:t>
      </w:r>
    </w:p>
    <w:p w14:paraId="7090A784" w14:textId="77777777" w:rsidR="002274A1" w:rsidRPr="00A60D72" w:rsidRDefault="00A60D72" w:rsidP="00187608">
      <w:pPr>
        <w:rPr>
          <w:rFonts w:ascii="Garamond" w:hAnsi="Garamond"/>
          <w:b/>
          <w:i/>
        </w:rPr>
      </w:pPr>
      <w:r w:rsidRPr="00A60D72">
        <w:rPr>
          <w:rFonts w:ascii="Garamond" w:hAnsi="Garamond"/>
          <w:i/>
          <w:sz w:val="20"/>
          <w:szCs w:val="20"/>
        </w:rPr>
        <w:t>(With thanks to Community Literacy of Ontario’s Board Governance Resource Guide)</w:t>
      </w:r>
    </w:p>
    <w:p w14:paraId="78777194" w14:textId="77777777" w:rsidR="00DB5DA7" w:rsidRPr="005D38D4" w:rsidRDefault="005D38D4" w:rsidP="00DB5DA7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Each Director must:</w:t>
      </w:r>
    </w:p>
    <w:p w14:paraId="194D3A12" w14:textId="77777777" w:rsidR="005D38D4" w:rsidRDefault="00DB5DA7" w:rsidP="005D38D4">
      <w:pPr>
        <w:pStyle w:val="Default"/>
        <w:numPr>
          <w:ilvl w:val="0"/>
          <w:numId w:val="1"/>
        </w:numPr>
        <w:ind w:left="270" w:hanging="270"/>
        <w:rPr>
          <w:rFonts w:ascii="Garamond" w:hAnsi="Garamond"/>
          <w:sz w:val="22"/>
          <w:szCs w:val="22"/>
        </w:rPr>
      </w:pPr>
      <w:r w:rsidRPr="00DB5DA7">
        <w:rPr>
          <w:rFonts w:ascii="Garamond" w:hAnsi="Garamond"/>
          <w:sz w:val="22"/>
          <w:szCs w:val="22"/>
        </w:rPr>
        <w:t xml:space="preserve">Act in the best </w:t>
      </w:r>
      <w:r w:rsidR="005D38D4">
        <w:rPr>
          <w:rFonts w:ascii="Garamond" w:hAnsi="Garamond"/>
          <w:sz w:val="22"/>
          <w:szCs w:val="22"/>
        </w:rPr>
        <w:t>interests of the organization</w:t>
      </w:r>
    </w:p>
    <w:p w14:paraId="42B98F65" w14:textId="77777777" w:rsidR="005D38D4" w:rsidRDefault="00DB5DA7" w:rsidP="005D38D4">
      <w:pPr>
        <w:pStyle w:val="Default"/>
        <w:numPr>
          <w:ilvl w:val="0"/>
          <w:numId w:val="1"/>
        </w:numPr>
        <w:ind w:left="270" w:hanging="270"/>
        <w:rPr>
          <w:rFonts w:ascii="Garamond" w:hAnsi="Garamond"/>
          <w:sz w:val="22"/>
          <w:szCs w:val="22"/>
        </w:rPr>
      </w:pPr>
      <w:r w:rsidRPr="005D38D4">
        <w:rPr>
          <w:rFonts w:ascii="Garamond" w:hAnsi="Garamond"/>
          <w:sz w:val="22"/>
          <w:szCs w:val="22"/>
        </w:rPr>
        <w:t>Understand the roles and responsib</w:t>
      </w:r>
      <w:r w:rsidR="005D38D4" w:rsidRPr="005D38D4">
        <w:rPr>
          <w:rFonts w:ascii="Garamond" w:hAnsi="Garamond"/>
          <w:sz w:val="22"/>
          <w:szCs w:val="22"/>
        </w:rPr>
        <w:t>ilities of being a board member</w:t>
      </w:r>
    </w:p>
    <w:p w14:paraId="63BEDAC6" w14:textId="77777777" w:rsidR="005D38D4" w:rsidRDefault="00DB5DA7" w:rsidP="005D38D4">
      <w:pPr>
        <w:pStyle w:val="Default"/>
        <w:numPr>
          <w:ilvl w:val="0"/>
          <w:numId w:val="1"/>
        </w:numPr>
        <w:ind w:left="270" w:hanging="270"/>
        <w:rPr>
          <w:rFonts w:ascii="Garamond" w:hAnsi="Garamond"/>
          <w:sz w:val="22"/>
          <w:szCs w:val="22"/>
        </w:rPr>
      </w:pPr>
      <w:r w:rsidRPr="005D38D4">
        <w:rPr>
          <w:rFonts w:ascii="Garamond" w:hAnsi="Garamond"/>
          <w:sz w:val="22"/>
          <w:szCs w:val="22"/>
        </w:rPr>
        <w:t xml:space="preserve">Be familiar with the organization's bylaws, policies and procedures, strategic plan, mission, etc. </w:t>
      </w:r>
    </w:p>
    <w:p w14:paraId="2BDBC9E7" w14:textId="77777777" w:rsidR="005D38D4" w:rsidRDefault="00DB5DA7" w:rsidP="005D38D4">
      <w:pPr>
        <w:pStyle w:val="Default"/>
        <w:numPr>
          <w:ilvl w:val="0"/>
          <w:numId w:val="1"/>
        </w:numPr>
        <w:ind w:left="270" w:hanging="270"/>
        <w:rPr>
          <w:rFonts w:ascii="Garamond" w:hAnsi="Garamond"/>
          <w:sz w:val="22"/>
          <w:szCs w:val="22"/>
        </w:rPr>
      </w:pPr>
      <w:r w:rsidRPr="005D38D4">
        <w:rPr>
          <w:rFonts w:ascii="Garamond" w:hAnsi="Garamond"/>
          <w:sz w:val="22"/>
          <w:szCs w:val="22"/>
        </w:rPr>
        <w:t xml:space="preserve">Ensure he/she avoids conflicts of interest including operating in the best interest of the organization not in self-interest or the </w:t>
      </w:r>
      <w:r w:rsidR="005D38D4">
        <w:rPr>
          <w:rFonts w:ascii="Garamond" w:hAnsi="Garamond"/>
          <w:sz w:val="22"/>
          <w:szCs w:val="22"/>
        </w:rPr>
        <w:t>interest of a stakeholder group</w:t>
      </w:r>
    </w:p>
    <w:p w14:paraId="29DD72F1" w14:textId="77777777" w:rsidR="005D38D4" w:rsidRDefault="00DB5DA7" w:rsidP="005D38D4">
      <w:pPr>
        <w:pStyle w:val="Default"/>
        <w:numPr>
          <w:ilvl w:val="0"/>
          <w:numId w:val="1"/>
        </w:numPr>
        <w:ind w:left="270" w:hanging="270"/>
        <w:rPr>
          <w:rFonts w:ascii="Garamond" w:hAnsi="Garamond"/>
          <w:sz w:val="22"/>
          <w:szCs w:val="22"/>
        </w:rPr>
      </w:pPr>
      <w:r w:rsidRPr="005D38D4">
        <w:rPr>
          <w:rFonts w:ascii="Garamond" w:hAnsi="Garamond"/>
          <w:sz w:val="22"/>
          <w:szCs w:val="22"/>
        </w:rPr>
        <w:t xml:space="preserve">Respect confidentiality policies that pertain to membership and board discussions </w:t>
      </w:r>
    </w:p>
    <w:p w14:paraId="2F8F6117" w14:textId="77777777" w:rsidR="005D38D4" w:rsidRDefault="00DB5DA7" w:rsidP="005D38D4">
      <w:pPr>
        <w:pStyle w:val="Default"/>
        <w:numPr>
          <w:ilvl w:val="0"/>
          <w:numId w:val="1"/>
        </w:numPr>
        <w:ind w:left="270" w:hanging="270"/>
        <w:rPr>
          <w:rFonts w:ascii="Garamond" w:hAnsi="Garamond"/>
          <w:sz w:val="22"/>
          <w:szCs w:val="22"/>
        </w:rPr>
      </w:pPr>
      <w:r w:rsidRPr="005D38D4">
        <w:rPr>
          <w:rFonts w:ascii="Garamond" w:hAnsi="Garamond"/>
          <w:sz w:val="22"/>
          <w:szCs w:val="22"/>
        </w:rPr>
        <w:t xml:space="preserve">Keep informed about the organization’s financial activity and legal obligations </w:t>
      </w:r>
    </w:p>
    <w:p w14:paraId="2A8C8B85" w14:textId="77777777" w:rsidR="005D38D4" w:rsidRDefault="00DB5DA7" w:rsidP="005D38D4">
      <w:pPr>
        <w:pStyle w:val="Default"/>
        <w:numPr>
          <w:ilvl w:val="0"/>
          <w:numId w:val="1"/>
        </w:numPr>
        <w:ind w:left="270" w:hanging="270"/>
        <w:rPr>
          <w:rFonts w:ascii="Garamond" w:hAnsi="Garamond"/>
          <w:sz w:val="22"/>
          <w:szCs w:val="22"/>
        </w:rPr>
      </w:pPr>
      <w:r w:rsidRPr="005D38D4">
        <w:rPr>
          <w:rFonts w:ascii="Garamond" w:hAnsi="Garamond"/>
          <w:sz w:val="22"/>
          <w:szCs w:val="22"/>
        </w:rPr>
        <w:t xml:space="preserve">Bring his/her own skills, experience and knowledge to the organization </w:t>
      </w:r>
    </w:p>
    <w:p w14:paraId="6CD130D3" w14:textId="77777777" w:rsidR="005D38D4" w:rsidRDefault="00DB5DA7" w:rsidP="005D38D4">
      <w:pPr>
        <w:pStyle w:val="Default"/>
        <w:numPr>
          <w:ilvl w:val="0"/>
          <w:numId w:val="1"/>
        </w:numPr>
        <w:ind w:left="270" w:hanging="270"/>
        <w:rPr>
          <w:rFonts w:ascii="Garamond" w:hAnsi="Garamond"/>
          <w:sz w:val="22"/>
          <w:szCs w:val="22"/>
        </w:rPr>
      </w:pPr>
      <w:r w:rsidRPr="005D38D4">
        <w:rPr>
          <w:rFonts w:ascii="Garamond" w:hAnsi="Garamond"/>
          <w:sz w:val="22"/>
          <w:szCs w:val="22"/>
        </w:rPr>
        <w:t xml:space="preserve">Attend board meetings regularly and arrive prepared for meetings </w:t>
      </w:r>
    </w:p>
    <w:p w14:paraId="304B01BE" w14:textId="77777777" w:rsidR="00DB5DA7" w:rsidRPr="005D38D4" w:rsidRDefault="00DB5DA7" w:rsidP="005D38D4">
      <w:pPr>
        <w:pStyle w:val="Default"/>
        <w:numPr>
          <w:ilvl w:val="0"/>
          <w:numId w:val="1"/>
        </w:numPr>
        <w:ind w:left="270" w:hanging="270"/>
        <w:rPr>
          <w:rFonts w:ascii="Garamond" w:hAnsi="Garamond"/>
          <w:sz w:val="22"/>
          <w:szCs w:val="22"/>
        </w:rPr>
      </w:pPr>
      <w:r w:rsidRPr="005D38D4">
        <w:rPr>
          <w:rFonts w:ascii="Garamond" w:hAnsi="Garamond"/>
          <w:sz w:val="22"/>
          <w:szCs w:val="22"/>
        </w:rPr>
        <w:t xml:space="preserve">Support board decisions once they have been voted on </w:t>
      </w:r>
    </w:p>
    <w:p w14:paraId="488EAFDD" w14:textId="77777777" w:rsidR="002274A1" w:rsidRDefault="002274A1" w:rsidP="005D38D4">
      <w:pPr>
        <w:rPr>
          <w:rFonts w:ascii="Garamond" w:hAnsi="Garamond"/>
        </w:rPr>
      </w:pPr>
    </w:p>
    <w:p w14:paraId="24FD82F5" w14:textId="77777777" w:rsidR="002274A1" w:rsidRPr="002274A1" w:rsidRDefault="002274A1" w:rsidP="00187608">
      <w:pPr>
        <w:rPr>
          <w:rFonts w:ascii="Garamond" w:hAnsi="Garamond"/>
          <w:b/>
        </w:rPr>
      </w:pPr>
      <w:r w:rsidRPr="002274A1">
        <w:rPr>
          <w:rFonts w:ascii="Garamond" w:hAnsi="Garamond"/>
          <w:b/>
        </w:rPr>
        <w:t>Director’s Qualifications</w:t>
      </w:r>
    </w:p>
    <w:p w14:paraId="2C95CA65" w14:textId="77777777" w:rsidR="006C3A26" w:rsidRDefault="00A5720D" w:rsidP="006C3A26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Directors should have a commitment to </w:t>
      </w:r>
      <w:r w:rsidR="00502CFC">
        <w:rPr>
          <w:rFonts w:ascii="Garamond" w:hAnsi="Garamond"/>
          <w:sz w:val="22"/>
          <w:szCs w:val="22"/>
        </w:rPr>
        <w:t xml:space="preserve">advancing </w:t>
      </w:r>
      <w:r>
        <w:rPr>
          <w:rFonts w:ascii="Garamond" w:hAnsi="Garamond"/>
          <w:sz w:val="22"/>
          <w:szCs w:val="22"/>
        </w:rPr>
        <w:t xml:space="preserve">the aims of the Society. They should be able to </w:t>
      </w:r>
      <w:r w:rsidR="006C3A26">
        <w:rPr>
          <w:rFonts w:ascii="Garamond" w:hAnsi="Garamond"/>
          <w:sz w:val="22"/>
          <w:szCs w:val="22"/>
        </w:rPr>
        <w:t xml:space="preserve">devote the time </w:t>
      </w:r>
      <w:r>
        <w:rPr>
          <w:rFonts w:ascii="Garamond" w:hAnsi="Garamond"/>
          <w:sz w:val="22"/>
          <w:szCs w:val="22"/>
        </w:rPr>
        <w:t xml:space="preserve">required </w:t>
      </w:r>
      <w:r w:rsidR="006C3A26">
        <w:rPr>
          <w:rFonts w:ascii="Garamond" w:hAnsi="Garamond"/>
          <w:sz w:val="22"/>
          <w:szCs w:val="22"/>
        </w:rPr>
        <w:t xml:space="preserve">to meet </w:t>
      </w:r>
      <w:r>
        <w:rPr>
          <w:rFonts w:ascii="Garamond" w:hAnsi="Garamond"/>
          <w:sz w:val="22"/>
          <w:szCs w:val="22"/>
        </w:rPr>
        <w:t>their responsibilities.</w:t>
      </w:r>
      <w:r w:rsidR="006C3A26">
        <w:rPr>
          <w:rFonts w:ascii="Garamond" w:hAnsi="Garamond"/>
          <w:sz w:val="22"/>
          <w:szCs w:val="22"/>
        </w:rPr>
        <w:t xml:space="preserve"> They should be able to work well with others.</w:t>
      </w:r>
    </w:p>
    <w:p w14:paraId="098252EC" w14:textId="77777777" w:rsidR="006C3A26" w:rsidRDefault="006C3A26" w:rsidP="006C3A26">
      <w:pPr>
        <w:pStyle w:val="Default"/>
        <w:rPr>
          <w:rFonts w:ascii="Garamond" w:hAnsi="Garamond"/>
          <w:sz w:val="22"/>
          <w:szCs w:val="22"/>
        </w:rPr>
      </w:pPr>
    </w:p>
    <w:p w14:paraId="67B3CD1F" w14:textId="77777777" w:rsidR="006C3A26" w:rsidRDefault="006C3A26" w:rsidP="006C3A26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accord with the Ontario Corporations Act and the Society’s by-laws, Directors must be:</w:t>
      </w:r>
    </w:p>
    <w:p w14:paraId="77D11099" w14:textId="77777777" w:rsidR="006C3A26" w:rsidRDefault="00F56108" w:rsidP="006C3A2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70" w:hanging="270"/>
        <w:rPr>
          <w:rFonts w:ascii="Garamond" w:eastAsia="Times New Roman" w:hAnsi="Garamond" w:cs="Times New Roman"/>
          <w:sz w:val="22"/>
          <w:szCs w:val="22"/>
          <w:lang w:val="en-CA"/>
        </w:rPr>
      </w:pPr>
      <w:r>
        <w:rPr>
          <w:rFonts w:ascii="Garamond" w:eastAsia="Times New Roman" w:hAnsi="Garamond" w:cs="Times New Roman"/>
          <w:sz w:val="22"/>
          <w:szCs w:val="22"/>
          <w:lang w:val="en-CA"/>
        </w:rPr>
        <w:t>A</w:t>
      </w:r>
      <w:r w:rsidR="006C3A26">
        <w:rPr>
          <w:rFonts w:ascii="Garamond" w:eastAsia="Times New Roman" w:hAnsi="Garamond" w:cs="Times New Roman"/>
          <w:sz w:val="22"/>
          <w:szCs w:val="22"/>
          <w:lang w:val="en-CA"/>
        </w:rPr>
        <w:t xml:space="preserve"> member of the Society (or become a member within 10 days of election)</w:t>
      </w:r>
    </w:p>
    <w:p w14:paraId="2A76C4D4" w14:textId="77777777" w:rsidR="006C3A26" w:rsidRPr="006C3A26" w:rsidRDefault="006C3A26" w:rsidP="006C3A2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70" w:hanging="270"/>
        <w:rPr>
          <w:rFonts w:ascii="Garamond" w:eastAsia="Times New Roman" w:hAnsi="Garamond" w:cs="Times New Roman"/>
          <w:sz w:val="22"/>
          <w:szCs w:val="22"/>
          <w:lang w:val="en-CA"/>
        </w:rPr>
      </w:pPr>
      <w:r w:rsidRPr="006C3A26">
        <w:rPr>
          <w:rFonts w:ascii="Garamond" w:eastAsia="Times New Roman" w:hAnsi="Garamond" w:cs="Times New Roman"/>
          <w:sz w:val="22"/>
          <w:szCs w:val="22"/>
          <w:lang w:val="en-CA"/>
        </w:rPr>
        <w:t>18 years of age or older</w:t>
      </w:r>
    </w:p>
    <w:p w14:paraId="2969CD9D" w14:textId="77777777" w:rsidR="006C3A26" w:rsidRPr="006C3A26" w:rsidRDefault="00F56108" w:rsidP="006C3A2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70" w:hanging="270"/>
        <w:rPr>
          <w:rFonts w:ascii="Garamond" w:eastAsia="Times New Roman" w:hAnsi="Garamond" w:cs="Times New Roman"/>
          <w:i/>
          <w:iCs/>
          <w:sz w:val="22"/>
          <w:szCs w:val="22"/>
          <w:u w:val="single"/>
          <w:lang w:val="en-CA"/>
        </w:rPr>
      </w:pPr>
      <w:r>
        <w:rPr>
          <w:rFonts w:ascii="Garamond" w:eastAsia="Times New Roman" w:hAnsi="Garamond" w:cs="Times New Roman"/>
          <w:sz w:val="22"/>
          <w:szCs w:val="22"/>
          <w:lang w:val="en-CA"/>
        </w:rPr>
        <w:t>A</w:t>
      </w:r>
      <w:r w:rsidR="006C3A26" w:rsidRPr="006C3A26">
        <w:rPr>
          <w:rFonts w:ascii="Garamond" w:eastAsia="Times New Roman" w:hAnsi="Garamond" w:cs="Times New Roman"/>
          <w:sz w:val="22"/>
          <w:szCs w:val="22"/>
          <w:lang w:val="en-CA"/>
        </w:rPr>
        <w:t xml:space="preserve"> person who has not been found incapable of managing property under the </w:t>
      </w:r>
      <w:hyperlink r:id="rId7" w:history="1">
        <w:r w:rsidR="006C3A26" w:rsidRPr="006C3A26">
          <w:rPr>
            <w:rFonts w:ascii="Garamond" w:eastAsia="Times New Roman" w:hAnsi="Garamond" w:cs="Times New Roman"/>
            <w:i/>
            <w:iCs/>
            <w:sz w:val="22"/>
            <w:szCs w:val="22"/>
            <w:u w:val="single"/>
            <w:lang w:val="en-CA"/>
          </w:rPr>
          <w:t xml:space="preserve">Substitute Decisions </w:t>
        </w:r>
        <w:r w:rsidR="006C3A26" w:rsidRPr="006C3A26">
          <w:rPr>
            <w:rFonts w:ascii="Garamond" w:eastAsia="Times New Roman" w:hAnsi="Garamond" w:cs="Times New Roman"/>
            <w:i/>
            <w:iCs/>
            <w:sz w:val="22"/>
            <w:szCs w:val="22"/>
            <w:u w:val="single"/>
            <w:lang w:val="en-CA"/>
          </w:rPr>
          <w:lastRenderedPageBreak/>
          <w:t>Act</w:t>
        </w:r>
        <w:r w:rsidR="006C3A26" w:rsidRPr="006C3A26">
          <w:rPr>
            <w:rFonts w:ascii="Garamond" w:eastAsia="Times New Roman" w:hAnsi="Garamond" w:cs="Times New Roman"/>
            <w:sz w:val="22"/>
            <w:szCs w:val="22"/>
            <w:u w:val="single"/>
            <w:lang w:val="en-CA"/>
          </w:rPr>
          <w:t>, 1992</w:t>
        </w:r>
      </w:hyperlink>
      <w:r w:rsidR="006C3A26" w:rsidRPr="006C3A26">
        <w:rPr>
          <w:rFonts w:ascii="Garamond" w:eastAsia="Times New Roman" w:hAnsi="Garamond" w:cs="Times New Roman"/>
          <w:sz w:val="22"/>
          <w:szCs w:val="22"/>
          <w:lang w:val="en-CA"/>
        </w:rPr>
        <w:t xml:space="preserve"> or the </w:t>
      </w:r>
      <w:hyperlink r:id="rId8" w:history="1">
        <w:r w:rsidR="006C3A26" w:rsidRPr="006C3A26">
          <w:rPr>
            <w:rFonts w:ascii="Garamond" w:eastAsia="Times New Roman" w:hAnsi="Garamond" w:cs="Times New Roman"/>
            <w:i/>
            <w:iCs/>
            <w:sz w:val="22"/>
            <w:szCs w:val="22"/>
            <w:u w:val="single"/>
            <w:lang w:val="en-CA"/>
          </w:rPr>
          <w:t>Mental Health Act</w:t>
        </w:r>
      </w:hyperlink>
    </w:p>
    <w:p w14:paraId="5B01B648" w14:textId="77777777" w:rsidR="006C3A26" w:rsidRPr="006C3A26" w:rsidRDefault="00F56108" w:rsidP="006C3A2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70" w:hanging="270"/>
        <w:rPr>
          <w:rFonts w:ascii="Garamond" w:eastAsia="Times New Roman" w:hAnsi="Garamond" w:cs="Times New Roman"/>
          <w:sz w:val="22"/>
          <w:szCs w:val="22"/>
          <w:lang w:val="en-CA"/>
        </w:rPr>
      </w:pPr>
      <w:r>
        <w:rPr>
          <w:rFonts w:ascii="Garamond" w:eastAsia="Times New Roman" w:hAnsi="Garamond" w:cs="Times New Roman"/>
          <w:sz w:val="22"/>
          <w:szCs w:val="22"/>
          <w:lang w:val="en-CA"/>
        </w:rPr>
        <w:t>A</w:t>
      </w:r>
      <w:r w:rsidR="006C3A26" w:rsidRPr="006C3A26">
        <w:rPr>
          <w:rFonts w:ascii="Garamond" w:eastAsia="Times New Roman" w:hAnsi="Garamond" w:cs="Times New Roman"/>
          <w:sz w:val="22"/>
          <w:szCs w:val="22"/>
          <w:lang w:val="en-CA"/>
        </w:rPr>
        <w:t xml:space="preserve"> person who has not been found incapable by any court in Canada or elsewhere</w:t>
      </w:r>
    </w:p>
    <w:p w14:paraId="6BBAD579" w14:textId="77777777" w:rsidR="006C3A26" w:rsidRPr="006C3A26" w:rsidRDefault="00F56108" w:rsidP="006C3A2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70" w:hanging="270"/>
        <w:rPr>
          <w:rFonts w:ascii="Garamond" w:hAnsi="Garamond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  <w:lang w:val="en-CA"/>
        </w:rPr>
        <w:t>N</w:t>
      </w:r>
      <w:r w:rsidR="006C3A26" w:rsidRPr="006C3A26">
        <w:rPr>
          <w:rFonts w:ascii="Garamond" w:eastAsia="Times New Roman" w:hAnsi="Garamond" w:cs="Times New Roman"/>
          <w:sz w:val="22"/>
          <w:szCs w:val="22"/>
          <w:lang w:val="en-CA"/>
        </w:rPr>
        <w:t>ot</w:t>
      </w:r>
      <w:r w:rsidR="006C3A26" w:rsidRPr="006C3A26">
        <w:rPr>
          <w:rFonts w:ascii="Garamond" w:eastAsia="Times New Roman" w:hAnsi="Garamond" w:cs="Times New Roman"/>
          <w:sz w:val="20"/>
          <w:szCs w:val="20"/>
          <w:lang w:val="en-CA"/>
        </w:rPr>
        <w:t xml:space="preserve"> </w:t>
      </w:r>
      <w:r w:rsidR="006C3A26" w:rsidRPr="00A60D72">
        <w:rPr>
          <w:rFonts w:ascii="Garamond" w:eastAsia="Times New Roman" w:hAnsi="Garamond" w:cs="Times New Roman"/>
          <w:sz w:val="22"/>
          <w:szCs w:val="22"/>
          <w:lang w:val="en-CA"/>
        </w:rPr>
        <w:t>bankrupt</w:t>
      </w:r>
    </w:p>
    <w:p w14:paraId="799C83AE" w14:textId="77777777" w:rsidR="00A5720D" w:rsidRPr="006C3A26" w:rsidRDefault="00F56108" w:rsidP="006C3A2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70" w:hanging="270"/>
        <w:rPr>
          <w:rFonts w:ascii="Garamond" w:hAnsi="Garamond"/>
          <w:sz w:val="22"/>
          <w:szCs w:val="22"/>
        </w:rPr>
      </w:pPr>
      <w:r>
        <w:rPr>
          <w:rFonts w:ascii="Garamond" w:hAnsi="Garamond" w:cs="ê'C0◊4Ï"/>
          <w:sz w:val="22"/>
          <w:szCs w:val="22"/>
        </w:rPr>
        <w:t>N</w:t>
      </w:r>
      <w:r w:rsidR="006C3A26" w:rsidRPr="006C3A26">
        <w:rPr>
          <w:rFonts w:ascii="Garamond" w:hAnsi="Garamond" w:cs="ê'C0◊4Ï"/>
          <w:sz w:val="22"/>
          <w:szCs w:val="22"/>
        </w:rPr>
        <w:t xml:space="preserve">ot be ineligible for office under the rules of the Canada Revenue </w:t>
      </w:r>
      <w:r w:rsidR="006C3A26">
        <w:rPr>
          <w:rFonts w:ascii="Garamond" w:hAnsi="Garamond" w:cs="ê'C0◊4Ï"/>
          <w:sz w:val="22"/>
          <w:szCs w:val="22"/>
        </w:rPr>
        <w:t>Agency for registered charities</w:t>
      </w:r>
    </w:p>
    <w:p w14:paraId="0474ACD1" w14:textId="77777777" w:rsidR="002274A1" w:rsidRPr="00F56108" w:rsidRDefault="002274A1" w:rsidP="00187608">
      <w:pPr>
        <w:rPr>
          <w:rFonts w:ascii="Garamond" w:hAnsi="Garamond"/>
        </w:rPr>
      </w:pPr>
    </w:p>
    <w:p w14:paraId="0B16721F" w14:textId="77777777" w:rsidR="00187608" w:rsidRDefault="002274A1" w:rsidP="00187608">
      <w:pPr>
        <w:rPr>
          <w:rFonts w:ascii="Garamond" w:hAnsi="Garamond"/>
          <w:b/>
        </w:rPr>
      </w:pPr>
      <w:r w:rsidRPr="002274A1">
        <w:rPr>
          <w:rFonts w:ascii="Garamond" w:hAnsi="Garamond"/>
          <w:b/>
        </w:rPr>
        <w:t xml:space="preserve">Nomination Process </w:t>
      </w:r>
    </w:p>
    <w:p w14:paraId="7724B878" w14:textId="77777777" w:rsidR="00F83EF7" w:rsidRDefault="00F83EF7" w:rsidP="00A60D72">
      <w:pPr>
        <w:pStyle w:val="ListParagraph"/>
        <w:numPr>
          <w:ilvl w:val="0"/>
          <w:numId w:val="3"/>
        </w:numPr>
        <w:ind w:left="270" w:hanging="270"/>
        <w:rPr>
          <w:rFonts w:ascii="Garamond" w:hAnsi="Garamond"/>
        </w:rPr>
      </w:pPr>
      <w:r w:rsidRPr="00F83EF7">
        <w:rPr>
          <w:rFonts w:ascii="Garamond" w:hAnsi="Garamond"/>
        </w:rPr>
        <w:t xml:space="preserve">Nominations must include the </w:t>
      </w:r>
      <w:r w:rsidR="00905E61">
        <w:rPr>
          <w:rFonts w:ascii="Garamond" w:hAnsi="Garamond"/>
        </w:rPr>
        <w:t>nominee</w:t>
      </w:r>
      <w:r w:rsidRPr="00F83EF7">
        <w:rPr>
          <w:rFonts w:ascii="Garamond" w:hAnsi="Garamond"/>
        </w:rPr>
        <w:t>’s name, telephone number, email and a short c</w:t>
      </w:r>
      <w:r w:rsidR="00905E61">
        <w:rPr>
          <w:rFonts w:ascii="Garamond" w:hAnsi="Garamond"/>
        </w:rPr>
        <w:t xml:space="preserve">urriculum </w:t>
      </w:r>
      <w:r w:rsidRPr="00F83EF7">
        <w:rPr>
          <w:rFonts w:ascii="Garamond" w:hAnsi="Garamond"/>
        </w:rPr>
        <w:t>v</w:t>
      </w:r>
      <w:r w:rsidR="00905E61">
        <w:rPr>
          <w:rFonts w:ascii="Garamond" w:hAnsi="Garamond"/>
        </w:rPr>
        <w:t>itae</w:t>
      </w:r>
      <w:r w:rsidRPr="00F83EF7">
        <w:rPr>
          <w:rFonts w:ascii="Garamond" w:hAnsi="Garamond"/>
        </w:rPr>
        <w:t xml:space="preserve"> indicating any knowledge, skills or experience that would assist in the Board’s work.</w:t>
      </w:r>
    </w:p>
    <w:p w14:paraId="56C5D00C" w14:textId="77777777" w:rsidR="00F83EF7" w:rsidRDefault="00F83EF7" w:rsidP="00A60D72">
      <w:pPr>
        <w:pStyle w:val="ListParagraph"/>
        <w:numPr>
          <w:ilvl w:val="0"/>
          <w:numId w:val="3"/>
        </w:numPr>
        <w:ind w:left="270" w:hanging="270"/>
        <w:rPr>
          <w:rFonts w:ascii="Garamond" w:hAnsi="Garamond"/>
        </w:rPr>
      </w:pPr>
      <w:r>
        <w:rPr>
          <w:rFonts w:ascii="Garamond" w:hAnsi="Garamond"/>
        </w:rPr>
        <w:t xml:space="preserve">All nominations (except for self-nominations) must </w:t>
      </w:r>
      <w:r w:rsidR="001328BE">
        <w:rPr>
          <w:rFonts w:ascii="Garamond" w:hAnsi="Garamond"/>
        </w:rPr>
        <w:t>confirm</w:t>
      </w:r>
      <w:r w:rsidR="00905E61">
        <w:rPr>
          <w:rFonts w:ascii="Garamond" w:hAnsi="Garamond"/>
        </w:rPr>
        <w:t xml:space="preserve"> (either by a signed or email attestation from the nominee) </w:t>
      </w:r>
      <w:r>
        <w:rPr>
          <w:rFonts w:ascii="Garamond" w:hAnsi="Garamond"/>
        </w:rPr>
        <w:t>that the nominee is willing to stand for election.</w:t>
      </w:r>
    </w:p>
    <w:p w14:paraId="7DCB5152" w14:textId="77777777" w:rsidR="00FB6879" w:rsidRPr="00FB6879" w:rsidRDefault="00FB6879" w:rsidP="00FB6879">
      <w:pPr>
        <w:rPr>
          <w:rFonts w:ascii="Garamond" w:hAnsi="Garamond"/>
        </w:rPr>
      </w:pPr>
    </w:p>
    <w:p w14:paraId="7BFBA561" w14:textId="77777777" w:rsidR="00F56108" w:rsidRPr="00A60D72" w:rsidRDefault="00F56108" w:rsidP="00A60D72">
      <w:pPr>
        <w:pStyle w:val="ListParagraph"/>
        <w:numPr>
          <w:ilvl w:val="0"/>
          <w:numId w:val="3"/>
        </w:numPr>
        <w:ind w:left="270" w:hanging="270"/>
        <w:rPr>
          <w:rFonts w:ascii="Garamond" w:hAnsi="Garamond"/>
          <w:b/>
        </w:rPr>
      </w:pPr>
      <w:r w:rsidRPr="00A60D72">
        <w:rPr>
          <w:rFonts w:ascii="Garamond" w:hAnsi="Garamond"/>
          <w:b/>
        </w:rPr>
        <w:t>Please send nominat</w:t>
      </w:r>
      <w:r w:rsidR="00905E61">
        <w:rPr>
          <w:rFonts w:ascii="Garamond" w:hAnsi="Garamond"/>
          <w:b/>
        </w:rPr>
        <w:t>ions to Joel Winter by August 31</w:t>
      </w:r>
      <w:r w:rsidRPr="00A60D72">
        <w:rPr>
          <w:rFonts w:ascii="Garamond" w:hAnsi="Garamond"/>
          <w:b/>
        </w:rPr>
        <w:t>, 2018</w:t>
      </w:r>
      <w:r w:rsidR="001328BE">
        <w:rPr>
          <w:rFonts w:ascii="Garamond" w:hAnsi="Garamond"/>
          <w:b/>
        </w:rPr>
        <w:t xml:space="preserve"> at:</w:t>
      </w:r>
    </w:p>
    <w:p w14:paraId="00047E57" w14:textId="77777777" w:rsidR="00F83EF7" w:rsidRDefault="00F56108" w:rsidP="00F83EF7">
      <w:pPr>
        <w:ind w:firstLine="450"/>
        <w:rPr>
          <w:rFonts w:ascii="Garamond" w:hAnsi="Garamond"/>
          <w:sz w:val="22"/>
          <w:szCs w:val="22"/>
        </w:rPr>
      </w:pPr>
      <w:r w:rsidRPr="00F83EF7">
        <w:rPr>
          <w:rFonts w:ascii="Garamond" w:hAnsi="Garamond"/>
          <w:b/>
          <w:i/>
          <w:sz w:val="22"/>
          <w:szCs w:val="22"/>
        </w:rPr>
        <w:t>Mail:</w:t>
      </w:r>
      <w:r>
        <w:rPr>
          <w:rFonts w:ascii="Garamond" w:hAnsi="Garamond"/>
        </w:rPr>
        <w:t xml:space="preserve"> </w:t>
      </w:r>
      <w:r w:rsidR="00F83EF7">
        <w:rPr>
          <w:rFonts w:ascii="Garamond" w:hAnsi="Garamond"/>
        </w:rPr>
        <w:t xml:space="preserve">  </w:t>
      </w:r>
      <w:r w:rsidRPr="00F83EF7">
        <w:rPr>
          <w:rFonts w:ascii="Garamond" w:hAnsi="Garamond"/>
          <w:sz w:val="22"/>
          <w:szCs w:val="22"/>
        </w:rPr>
        <w:t xml:space="preserve">EHS, c/o Montgomery’s Inn, 4709 </w:t>
      </w:r>
      <w:proofErr w:type="spellStart"/>
      <w:r w:rsidRPr="00F83EF7">
        <w:rPr>
          <w:rFonts w:ascii="Garamond" w:hAnsi="Garamond"/>
          <w:sz w:val="22"/>
          <w:szCs w:val="22"/>
        </w:rPr>
        <w:t>Dundas</w:t>
      </w:r>
      <w:proofErr w:type="spellEnd"/>
      <w:r w:rsidRPr="00F83EF7">
        <w:rPr>
          <w:rFonts w:ascii="Garamond" w:hAnsi="Garamond"/>
          <w:sz w:val="22"/>
          <w:szCs w:val="22"/>
        </w:rPr>
        <w:t xml:space="preserve"> Street West, </w:t>
      </w:r>
      <w:proofErr w:type="spellStart"/>
      <w:r w:rsidRPr="00F83EF7">
        <w:rPr>
          <w:rFonts w:ascii="Garamond" w:hAnsi="Garamond"/>
          <w:sz w:val="22"/>
          <w:szCs w:val="22"/>
        </w:rPr>
        <w:t>Etobicoke</w:t>
      </w:r>
      <w:proofErr w:type="spellEnd"/>
      <w:r w:rsidRPr="00F83EF7">
        <w:rPr>
          <w:rFonts w:ascii="Garamond" w:hAnsi="Garamond"/>
          <w:sz w:val="22"/>
          <w:szCs w:val="22"/>
        </w:rPr>
        <w:t>, ON M</w:t>
      </w:r>
      <w:r w:rsidR="00F83EF7" w:rsidRPr="00F83EF7">
        <w:rPr>
          <w:rFonts w:ascii="Garamond" w:hAnsi="Garamond"/>
          <w:sz w:val="22"/>
          <w:szCs w:val="22"/>
        </w:rPr>
        <w:t>9A 1A8</w:t>
      </w:r>
    </w:p>
    <w:p w14:paraId="476F8C13" w14:textId="77777777" w:rsidR="001328BE" w:rsidRPr="001328BE" w:rsidRDefault="001328BE" w:rsidP="00502CFC">
      <w:pPr>
        <w:ind w:firstLine="270"/>
        <w:rPr>
          <w:rFonts w:ascii="Garamond" w:hAnsi="Garamond"/>
          <w:b/>
          <w:i/>
        </w:rPr>
      </w:pPr>
      <w:proofErr w:type="gramStart"/>
      <w:r w:rsidRPr="001328BE">
        <w:rPr>
          <w:rFonts w:ascii="Garamond" w:hAnsi="Garamond"/>
          <w:b/>
          <w:i/>
          <w:sz w:val="22"/>
          <w:szCs w:val="22"/>
        </w:rPr>
        <w:t>or</w:t>
      </w:r>
      <w:proofErr w:type="gramEnd"/>
    </w:p>
    <w:p w14:paraId="1D5D7EC9" w14:textId="77777777" w:rsidR="00F56108" w:rsidRPr="00F56108" w:rsidRDefault="00F83EF7" w:rsidP="00F83EF7">
      <w:pPr>
        <w:ind w:firstLine="450"/>
        <w:rPr>
          <w:rFonts w:ascii="Garamond" w:hAnsi="Garamond"/>
        </w:rPr>
      </w:pPr>
      <w:r w:rsidRPr="00F83EF7">
        <w:rPr>
          <w:rFonts w:ascii="Garamond" w:hAnsi="Garamond"/>
          <w:b/>
          <w:i/>
          <w:sz w:val="22"/>
          <w:szCs w:val="22"/>
        </w:rPr>
        <w:t>Email:</w:t>
      </w:r>
      <w:r w:rsidR="00FB6879">
        <w:rPr>
          <w:rFonts w:ascii="Garamond" w:hAnsi="Garamond"/>
          <w:sz w:val="22"/>
          <w:szCs w:val="22"/>
        </w:rPr>
        <w:t xml:space="preserve">  etobicokehistoricalsociety@rogers.com</w:t>
      </w:r>
    </w:p>
    <w:sectPr w:rsidR="00F56108" w:rsidRPr="00F56108" w:rsidSect="00F83EF7">
      <w:pgSz w:w="12240" w:h="15840"/>
      <w:pgMar w:top="1440" w:right="1800" w:bottom="1440" w:left="18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ê'C0◊4Ï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5D33"/>
    <w:multiLevelType w:val="hybridMultilevel"/>
    <w:tmpl w:val="7516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84572"/>
    <w:multiLevelType w:val="hybridMultilevel"/>
    <w:tmpl w:val="F13E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52168"/>
    <w:multiLevelType w:val="hybridMultilevel"/>
    <w:tmpl w:val="AE6E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08"/>
    <w:rsid w:val="00027F59"/>
    <w:rsid w:val="001260DA"/>
    <w:rsid w:val="001328BE"/>
    <w:rsid w:val="00187608"/>
    <w:rsid w:val="002274A1"/>
    <w:rsid w:val="00235A8A"/>
    <w:rsid w:val="00502CFC"/>
    <w:rsid w:val="005D38D4"/>
    <w:rsid w:val="006C3A26"/>
    <w:rsid w:val="008D587F"/>
    <w:rsid w:val="00905E61"/>
    <w:rsid w:val="00A36F54"/>
    <w:rsid w:val="00A5720D"/>
    <w:rsid w:val="00A60D72"/>
    <w:rsid w:val="00B04355"/>
    <w:rsid w:val="00DB5DA7"/>
    <w:rsid w:val="00F56108"/>
    <w:rsid w:val="00F83EF7"/>
    <w:rsid w:val="00FB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370D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6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0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DB5DA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ListParagraph">
    <w:name w:val="List Paragraph"/>
    <w:basedOn w:val="Normal"/>
    <w:uiPriority w:val="34"/>
    <w:qFormat/>
    <w:rsid w:val="006C3A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3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A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6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0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DB5DA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ListParagraph">
    <w:name w:val="List Paragraph"/>
    <w:basedOn w:val="Normal"/>
    <w:uiPriority w:val="34"/>
    <w:qFormat/>
    <w:rsid w:val="006C3A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3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ontario.ca/laws/statute/92s30" TargetMode="External"/><Relationship Id="rId8" Type="http://schemas.openxmlformats.org/officeDocument/2006/relationships/hyperlink" Target="https://www.ontario.ca/laws/statute/90m07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2907</Characters>
  <Application>Microsoft Macintosh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Enros</dc:creator>
  <cp:keywords/>
  <dc:description/>
  <cp:lastModifiedBy>Pragna Enros</cp:lastModifiedBy>
  <cp:revision>2</cp:revision>
  <dcterms:created xsi:type="dcterms:W3CDTF">2018-07-22T17:29:00Z</dcterms:created>
  <dcterms:modified xsi:type="dcterms:W3CDTF">2018-07-22T17:29:00Z</dcterms:modified>
</cp:coreProperties>
</file>